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77C29AE1"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3D156D">
        <w:rPr>
          <w:rFonts w:ascii="Times New Roman" w:eastAsia="SimSun" w:hAnsi="Times New Roman"/>
          <w:b/>
          <w:sz w:val="24"/>
          <w:lang w:val="en-US" w:eastAsia="zh-CN"/>
        </w:rPr>
        <w:t>2-e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12619C">
        <w:rPr>
          <w:rFonts w:ascii="Times New Roman" w:eastAsia="SimSun" w:hAnsi="Times New Roman"/>
          <w:b/>
          <w:sz w:val="24"/>
          <w:lang w:val="en-US" w:eastAsia="zh-CN"/>
        </w:rPr>
        <w:t>0</w:t>
      </w:r>
      <w:r w:rsidR="00F12669">
        <w:rPr>
          <w:rFonts w:ascii="Times New Roman" w:eastAsia="SimSun" w:hAnsi="Times New Roman"/>
          <w:b/>
          <w:sz w:val="24"/>
          <w:lang w:val="en-US" w:eastAsia="zh-CN"/>
        </w:rPr>
        <w:t>6618</w:t>
      </w:r>
    </w:p>
    <w:p w14:paraId="6C980C14" w14:textId="68F56FE0"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FF2AD4">
        <w:rPr>
          <w:rFonts w:ascii="Times New Roman" w:eastAsia="SimSun" w:hAnsi="Times New Roman" w:cs="Times New Roman"/>
          <w:b/>
          <w:sz w:val="24"/>
          <w:szCs w:val="20"/>
          <w:lang w:eastAsia="zh-CN"/>
        </w:rPr>
        <w:t>August</w:t>
      </w:r>
      <w:r w:rsidR="00DA53E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17</w:t>
      </w:r>
      <w:r w:rsidR="00DA53E7" w:rsidRPr="00631DAF">
        <w:rPr>
          <w:rFonts w:ascii="Times New Roman" w:eastAsia="SimSun" w:hAnsi="Times New Roman" w:cs="Times New Roman"/>
          <w:b/>
          <w:sz w:val="24"/>
          <w:szCs w:val="20"/>
          <w:vertAlign w:val="superscript"/>
          <w:lang w:eastAsia="zh-CN"/>
        </w:rPr>
        <w:t>th</w:t>
      </w:r>
      <w:r w:rsidR="00DA53E7">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August</w:t>
      </w:r>
      <w:r w:rsidR="00DA53E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28</w:t>
      </w:r>
      <w:r w:rsidR="00DA53E7"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5617F3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2A69D8">
        <w:rPr>
          <w:rFonts w:ascii="Times New Roman" w:hAnsi="Times New Roman"/>
          <w:b/>
          <w:bCs/>
          <w:sz w:val="24"/>
          <w:lang w:val="en-US"/>
        </w:rPr>
        <w:t>3</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4587B56D"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3D156D">
        <w:rPr>
          <w:rFonts w:ascii="Times New Roman" w:hAnsi="Times New Roman" w:cs="Times New Roman"/>
          <w:b/>
          <w:bCs/>
        </w:rPr>
        <w:t>On multi</w:t>
      </w:r>
      <w:r w:rsidR="002A69D8">
        <w:rPr>
          <w:rFonts w:ascii="Times New Roman" w:hAnsi="Times New Roman" w:cs="Times New Roman"/>
          <w:b/>
          <w:bCs/>
        </w:rPr>
        <w:t>-carrier operation</w:t>
      </w:r>
      <w:r w:rsidR="00363424">
        <w:rPr>
          <w:rFonts w:ascii="Times New Roman" w:hAnsi="Times New Roman" w:cs="Times New Roman"/>
          <w:b/>
          <w:bCs/>
        </w:rPr>
        <w:t xml:space="preserve"> for SL</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58932AF" w14:textId="0247E653" w:rsidR="00F010E0" w:rsidRDefault="001B0A03" w:rsidP="00B90317">
      <w:pPr>
        <w:spacing w:line="276" w:lineRule="auto"/>
        <w:jc w:val="both"/>
        <w:rPr>
          <w:rFonts w:ascii="Times New Roman" w:hAnsi="Times New Roman" w:cs="Times New Roman"/>
          <w:szCs w:val="20"/>
        </w:rPr>
      </w:pPr>
      <w:r w:rsidRPr="00071F4E">
        <w:rPr>
          <w:rFonts w:ascii="Times New Roman" w:hAnsi="Times New Roman" w:cs="Times New Roman"/>
          <w:szCs w:val="20"/>
        </w:rPr>
        <w:t>In RAN #</w:t>
      </w:r>
      <w:r w:rsidR="00EC4DE2">
        <w:rPr>
          <w:rFonts w:ascii="Times New Roman" w:hAnsi="Times New Roman" w:cs="Times New Roman"/>
          <w:szCs w:val="20"/>
        </w:rPr>
        <w:t>86</w:t>
      </w:r>
      <w:r w:rsidRPr="00071F4E">
        <w:rPr>
          <w:rFonts w:ascii="Times New Roman" w:hAnsi="Times New Roman" w:cs="Times New Roman"/>
          <w:szCs w:val="20"/>
        </w:rPr>
        <w:t xml:space="preserve">, </w:t>
      </w:r>
      <w:r w:rsidR="00A87C54">
        <w:rPr>
          <w:rFonts w:ascii="Times New Roman" w:hAnsi="Times New Roman" w:cs="Times New Roman"/>
          <w:szCs w:val="20"/>
        </w:rPr>
        <w:t>the WID of R17 SL Enhancement</w:t>
      </w:r>
      <w:r w:rsidR="00B515EF">
        <w:rPr>
          <w:rFonts w:ascii="Times New Roman" w:hAnsi="Times New Roman" w:cs="Times New Roman"/>
          <w:szCs w:val="20"/>
        </w:rPr>
        <w:t xml:space="preserve"> was agreed </w:t>
      </w:r>
      <w:r w:rsidR="00A87C54">
        <w:rPr>
          <w:rFonts w:ascii="Times New Roman" w:hAnsi="Times New Roman" w:cs="Times New Roman"/>
          <w:szCs w:val="20"/>
        </w:rPr>
        <w:t>and one of the main motivations is to achieve enhanced</w:t>
      </w:r>
      <w:r w:rsidR="00246ECB">
        <w:rPr>
          <w:rFonts w:ascii="Times New Roman" w:hAnsi="Times New Roman" w:cs="Times New Roman"/>
          <w:szCs w:val="20"/>
        </w:rPr>
        <w:t xml:space="preserve"> reliability and </w:t>
      </w:r>
      <w:r w:rsidR="00A87C54">
        <w:rPr>
          <w:rFonts w:ascii="Times New Roman" w:hAnsi="Times New Roman" w:cs="Times New Roman"/>
          <w:szCs w:val="20"/>
        </w:rPr>
        <w:t xml:space="preserve">reduced </w:t>
      </w:r>
      <w:r w:rsidR="00246ECB">
        <w:rPr>
          <w:rFonts w:ascii="Times New Roman" w:hAnsi="Times New Roman" w:cs="Times New Roman"/>
          <w:szCs w:val="20"/>
        </w:rPr>
        <w:t xml:space="preserve">latency </w:t>
      </w:r>
      <w:r w:rsidR="00A87C54">
        <w:rPr>
          <w:rFonts w:ascii="Times New Roman" w:hAnsi="Times New Roman" w:cs="Times New Roman"/>
          <w:szCs w:val="20"/>
        </w:rPr>
        <w:t xml:space="preserve">as </w:t>
      </w:r>
      <w:r w:rsidR="00FB38C3">
        <w:rPr>
          <w:rFonts w:ascii="Times New Roman" w:hAnsi="Times New Roman" w:cs="Times New Roman"/>
          <w:szCs w:val="20"/>
        </w:rPr>
        <w:t>shown</w:t>
      </w:r>
      <w:r w:rsidR="00723FD5">
        <w:rPr>
          <w:rFonts w:ascii="Times New Roman" w:hAnsi="Times New Roman" w:cs="Times New Roman"/>
          <w:szCs w:val="20"/>
        </w:rPr>
        <w:t xml:space="preserve"> below</w:t>
      </w:r>
      <w:r w:rsidR="00A87C54">
        <w:rPr>
          <w:rFonts w:ascii="Times New Roman" w:hAnsi="Times New Roman" w:cs="Times New Roman"/>
          <w:szCs w:val="20"/>
        </w:rPr>
        <w:t xml:space="preserve"> </w:t>
      </w:r>
      <w:r w:rsidR="00A87C54" w:rsidRPr="007251D0">
        <w:rPr>
          <w:rFonts w:ascii="Times New Roman" w:hAnsi="Times New Roman" w:cs="Times New Roman"/>
          <w:szCs w:val="20"/>
        </w:rPr>
        <w:fldChar w:fldCharType="begin"/>
      </w:r>
      <w:r w:rsidR="00A87C54" w:rsidRPr="00071F4E">
        <w:rPr>
          <w:rFonts w:ascii="Times New Roman" w:hAnsi="Times New Roman" w:cs="Times New Roman"/>
          <w:szCs w:val="20"/>
        </w:rPr>
        <w:instrText xml:space="preserve"> REF _Ref16600053 \r \h </w:instrText>
      </w:r>
      <w:r w:rsidR="00A87C54">
        <w:rPr>
          <w:rFonts w:ascii="Times New Roman" w:hAnsi="Times New Roman" w:cs="Times New Roman"/>
          <w:szCs w:val="20"/>
        </w:rPr>
        <w:instrText xml:space="preserve"> \* MERGEFORMAT </w:instrText>
      </w:r>
      <w:r w:rsidR="00A87C54" w:rsidRPr="007251D0">
        <w:rPr>
          <w:rFonts w:ascii="Times New Roman" w:hAnsi="Times New Roman" w:cs="Times New Roman"/>
          <w:szCs w:val="20"/>
        </w:rPr>
      </w:r>
      <w:r w:rsidR="00A87C54" w:rsidRPr="007251D0">
        <w:rPr>
          <w:rFonts w:ascii="Times New Roman" w:hAnsi="Times New Roman" w:cs="Times New Roman"/>
          <w:szCs w:val="20"/>
        </w:rPr>
        <w:fldChar w:fldCharType="separate"/>
      </w:r>
      <w:r w:rsidR="00A87C54" w:rsidRPr="00071F4E">
        <w:rPr>
          <w:rFonts w:ascii="Times New Roman" w:hAnsi="Times New Roman" w:cs="Times New Roman"/>
          <w:szCs w:val="20"/>
        </w:rPr>
        <w:t>[1]</w:t>
      </w:r>
      <w:r w:rsidR="00A87C54" w:rsidRPr="007251D0">
        <w:rPr>
          <w:rFonts w:ascii="Times New Roman" w:hAnsi="Times New Roman" w:cs="Times New Roman"/>
          <w:szCs w:val="20"/>
        </w:rPr>
        <w:fldChar w:fldCharType="end"/>
      </w:r>
      <w:r w:rsidR="00246ECB">
        <w:rPr>
          <w:rFonts w:ascii="Times New Roman" w:hAnsi="Times New Roman" w:cs="Times New Roman"/>
          <w:szCs w:val="20"/>
        </w:rPr>
        <w:t xml:space="preserve">.  </w:t>
      </w:r>
    </w:p>
    <w:p w14:paraId="52B89CE3" w14:textId="77777777" w:rsidR="0051496D" w:rsidRPr="00A87C54" w:rsidRDefault="0051496D" w:rsidP="00A87C54">
      <w:pPr>
        <w:pStyle w:val="ListParagraph"/>
        <w:numPr>
          <w:ilvl w:val="0"/>
          <w:numId w:val="34"/>
        </w:numPr>
        <w:spacing w:line="276" w:lineRule="auto"/>
        <w:jc w:val="both"/>
        <w:rPr>
          <w:rFonts w:ascii="Times New Roman" w:hAnsi="Times New Roman" w:cs="Times New Roman"/>
          <w:szCs w:val="20"/>
        </w:rPr>
      </w:pPr>
      <w:r w:rsidRPr="00A87C54">
        <w:rPr>
          <w:rFonts w:ascii="Times New Roman" w:hAnsi="Times New Roman" w:cs="Times New Roman"/>
          <w:b/>
          <w:bCs/>
          <w:szCs w:val="20"/>
        </w:rPr>
        <w:t>Enhanced reliability and reduced latency</w:t>
      </w:r>
      <w:r w:rsidRPr="00A87C54">
        <w:rPr>
          <w:rFonts w:ascii="Times New Roman" w:hAnsi="Times New Roman" w:cs="Times New Roman"/>
          <w:szCs w:val="20"/>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86542BC" w14:textId="6918FF36" w:rsidR="00FB38C3" w:rsidRPr="00FB38C3" w:rsidRDefault="00FB38C3" w:rsidP="00FB38C3">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is identified in the WID to study </w:t>
      </w:r>
      <w:r>
        <w:rPr>
          <w:rFonts w:ascii="Times New Roman" w:hAnsi="Times New Roman" w:cs="Times New Roman"/>
          <w:szCs w:val="20"/>
        </w:rPr>
        <w:t xml:space="preserve">Mode 2 </w:t>
      </w:r>
      <w:r w:rsidRPr="00FB38C3">
        <w:rPr>
          <w:rFonts w:ascii="Times New Roman" w:hAnsi="Times New Roman" w:cs="Times New Roman"/>
          <w:szCs w:val="20"/>
        </w:rPr>
        <w:t>resource allocation enhancement solutions for this purpose.</w:t>
      </w:r>
      <w:r>
        <w:rPr>
          <w:rFonts w:ascii="Times New Roman" w:hAnsi="Times New Roman" w:cs="Times New Roman"/>
          <w:szCs w:val="20"/>
        </w:rPr>
        <w:t xml:space="preserve">  I</w:t>
      </w:r>
      <w:r w:rsidRPr="00FB38C3">
        <w:rPr>
          <w:rFonts w:ascii="Times New Roman" w:hAnsi="Times New Roman" w:cs="Times New Roman"/>
          <w:szCs w:val="20"/>
        </w:rPr>
        <w:t xml:space="preserve">nter-UE coordination </w:t>
      </w:r>
      <w:r>
        <w:rPr>
          <w:rFonts w:ascii="Times New Roman" w:hAnsi="Times New Roman" w:cs="Times New Roman"/>
          <w:szCs w:val="20"/>
        </w:rPr>
        <w:t xml:space="preserve">is one of the proposed </w:t>
      </w:r>
      <w:r w:rsidR="009B3FB2">
        <w:rPr>
          <w:rFonts w:ascii="Times New Roman" w:hAnsi="Times New Roman" w:cs="Times New Roman"/>
          <w:szCs w:val="20"/>
        </w:rPr>
        <w:t>studies</w:t>
      </w:r>
      <w:r>
        <w:rPr>
          <w:rFonts w:ascii="Times New Roman" w:hAnsi="Times New Roman" w:cs="Times New Roman"/>
          <w:szCs w:val="20"/>
        </w:rPr>
        <w:t xml:space="preserve"> as shown below </w:t>
      </w:r>
      <w:r w:rsidRPr="007251D0">
        <w:rPr>
          <w:rFonts w:ascii="Times New Roman" w:hAnsi="Times New Roman" w:cs="Times New Roman"/>
          <w:szCs w:val="20"/>
        </w:rPr>
        <w:fldChar w:fldCharType="begin"/>
      </w:r>
      <w:r w:rsidRPr="00071F4E">
        <w:rPr>
          <w:rFonts w:ascii="Times New Roman" w:hAnsi="Times New Roman" w:cs="Times New Roman"/>
          <w:szCs w:val="20"/>
        </w:rPr>
        <w:instrText xml:space="preserve"> REF _Ref16600053 \r \h </w:instrText>
      </w:r>
      <w:r>
        <w:rPr>
          <w:rFonts w:ascii="Times New Roman" w:hAnsi="Times New Roman" w:cs="Times New Roman"/>
          <w:szCs w:val="20"/>
        </w:rPr>
        <w:instrText xml:space="preserve"> \* MERGEFORMAT </w:instrText>
      </w:r>
      <w:r w:rsidRPr="007251D0">
        <w:rPr>
          <w:rFonts w:ascii="Times New Roman" w:hAnsi="Times New Roman" w:cs="Times New Roman"/>
          <w:szCs w:val="20"/>
        </w:rPr>
      </w:r>
      <w:r w:rsidRPr="007251D0">
        <w:rPr>
          <w:rFonts w:ascii="Times New Roman" w:hAnsi="Times New Roman" w:cs="Times New Roman"/>
          <w:szCs w:val="20"/>
        </w:rPr>
        <w:fldChar w:fldCharType="separate"/>
      </w:r>
      <w:r w:rsidRPr="00071F4E">
        <w:rPr>
          <w:rFonts w:ascii="Times New Roman" w:hAnsi="Times New Roman" w:cs="Times New Roman"/>
          <w:szCs w:val="20"/>
        </w:rPr>
        <w:t>[1]</w:t>
      </w:r>
      <w:r w:rsidRPr="007251D0">
        <w:rPr>
          <w:rFonts w:ascii="Times New Roman" w:hAnsi="Times New Roman" w:cs="Times New Roman"/>
          <w:szCs w:val="20"/>
        </w:rPr>
        <w:fldChar w:fldCharType="end"/>
      </w:r>
      <w:r>
        <w:rPr>
          <w:rFonts w:ascii="Times New Roman" w:hAnsi="Times New Roman" w:cs="Times New Roman"/>
          <w:szCs w:val="20"/>
        </w:rPr>
        <w:t xml:space="preserve">. </w:t>
      </w:r>
    </w:p>
    <w:p w14:paraId="50E57F3B" w14:textId="77777777" w:rsidR="00790B82" w:rsidRPr="00790B82" w:rsidRDefault="00790B82" w:rsidP="00790B82">
      <w:pPr>
        <w:pStyle w:val="ListParagraph"/>
        <w:numPr>
          <w:ilvl w:val="0"/>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Study the feasibility and benefit of the enhancement(s) in mode 2 for enhanced reliability and reduced latency in consideration of both PRR and PIR defined in TR37.885 (by RAN#90), and specify the identified solution if deemed feasible and beneficial [RAN1, RAN2]</w:t>
      </w:r>
    </w:p>
    <w:p w14:paraId="0F4ED6E6" w14:textId="77777777" w:rsidR="00790B82" w:rsidRPr="00790B82" w:rsidRDefault="00790B82" w:rsidP="00790B82">
      <w:pPr>
        <w:pStyle w:val="ListParagraph"/>
        <w:numPr>
          <w:ilvl w:val="1"/>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Inter-UE coordination with the following until RAN#89.</w:t>
      </w:r>
    </w:p>
    <w:p w14:paraId="5E96EE93" w14:textId="77777777" w:rsidR="00790B82" w:rsidRPr="00790B82" w:rsidRDefault="00790B82" w:rsidP="00790B82">
      <w:pPr>
        <w:pStyle w:val="ListParagraph"/>
        <w:numPr>
          <w:ilvl w:val="2"/>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A set of resources is determined at UE-A. This set is sent to UE-B in mode 2, and UE-B takes this into account in the resource selection for its own transmission.</w:t>
      </w:r>
    </w:p>
    <w:p w14:paraId="5F4B6002" w14:textId="77777777" w:rsidR="00790B82" w:rsidRPr="00790B82" w:rsidRDefault="00790B82" w:rsidP="00790B82">
      <w:pPr>
        <w:pStyle w:val="ListParagraph"/>
        <w:numPr>
          <w:ilvl w:val="1"/>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 xml:space="preserve">Note: </w:t>
      </w:r>
      <w:r w:rsidRPr="00790B82">
        <w:rPr>
          <w:rFonts w:ascii="Times New Roman" w:hAnsi="Times New Roman" w:cs="Times New Roman" w:hint="eastAsia"/>
          <w:szCs w:val="20"/>
        </w:rPr>
        <w:t>The study scope after RAN#</w:t>
      </w:r>
      <w:r w:rsidRPr="00790B82">
        <w:rPr>
          <w:rFonts w:ascii="Times New Roman" w:hAnsi="Times New Roman" w:cs="Times New Roman"/>
          <w:szCs w:val="20"/>
        </w:rPr>
        <w:t>89</w:t>
      </w:r>
      <w:r w:rsidRPr="00790B82">
        <w:rPr>
          <w:rFonts w:ascii="Times New Roman" w:hAnsi="Times New Roman" w:cs="Times New Roman" w:hint="eastAsia"/>
          <w:szCs w:val="20"/>
        </w:rPr>
        <w:t xml:space="preserve"> is to be decided in RAN#</w:t>
      </w:r>
      <w:r w:rsidRPr="00790B82">
        <w:rPr>
          <w:rFonts w:ascii="Times New Roman" w:hAnsi="Times New Roman" w:cs="Times New Roman"/>
          <w:szCs w:val="20"/>
        </w:rPr>
        <w:t>89.</w:t>
      </w:r>
    </w:p>
    <w:p w14:paraId="69AF0810" w14:textId="77777777" w:rsidR="00790B82" w:rsidRPr="00790B82" w:rsidRDefault="00790B82" w:rsidP="00790B82">
      <w:pPr>
        <w:pStyle w:val="ListParagraph"/>
        <w:numPr>
          <w:ilvl w:val="1"/>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Note: The solution should be able to operate in-coverage, partial coverage, and out-of-coverage and to address consecutive packet loss in all coverage scenarios.</w:t>
      </w:r>
    </w:p>
    <w:p w14:paraId="7AD537C2" w14:textId="77777777" w:rsidR="00790B82" w:rsidRPr="00790B82" w:rsidRDefault="00790B82" w:rsidP="00790B82">
      <w:pPr>
        <w:pStyle w:val="ListParagraph"/>
        <w:numPr>
          <w:ilvl w:val="1"/>
          <w:numId w:val="34"/>
        </w:numPr>
        <w:spacing w:line="276" w:lineRule="auto"/>
        <w:jc w:val="both"/>
        <w:rPr>
          <w:rFonts w:ascii="Times New Roman" w:hAnsi="Times New Roman" w:cs="Times New Roman"/>
          <w:szCs w:val="20"/>
        </w:rPr>
      </w:pPr>
      <w:r w:rsidRPr="00790B82">
        <w:rPr>
          <w:rFonts w:ascii="Times New Roman" w:hAnsi="Times New Roman" w:cs="Times New Roman"/>
          <w:szCs w:val="20"/>
        </w:rPr>
        <w:t>Note: RAN2 work will start after RAN#90.</w:t>
      </w:r>
    </w:p>
    <w:p w14:paraId="216FF2C1" w14:textId="35941823" w:rsidR="00041938" w:rsidRDefault="00041938" w:rsidP="00041938">
      <w:pPr>
        <w:spacing w:afterLines="160" w:after="384"/>
        <w:jc w:val="both"/>
        <w:rPr>
          <w:rFonts w:ascii="Times New Roman" w:hAnsi="Times New Roman" w:cs="Times New Roman"/>
        </w:rPr>
      </w:pPr>
      <w:r w:rsidRPr="00071F4E">
        <w:rPr>
          <w:rFonts w:ascii="Times New Roman" w:hAnsi="Times New Roman" w:cs="Times New Roman"/>
        </w:rPr>
        <w:t xml:space="preserve">In this contribution, we </w:t>
      </w:r>
      <w:r w:rsidR="00790B82">
        <w:rPr>
          <w:rFonts w:ascii="Times New Roman" w:hAnsi="Times New Roman" w:cs="Times New Roman"/>
        </w:rPr>
        <w:t xml:space="preserve">discuss the SL multi-carrier operation as </w:t>
      </w:r>
      <w:r w:rsidR="00FB38C3">
        <w:rPr>
          <w:rFonts w:ascii="Times New Roman" w:hAnsi="Times New Roman" w:cs="Times New Roman"/>
        </w:rPr>
        <w:t>another candidate solution for enhanced reliability and reduced latency in R17 SL operation</w:t>
      </w:r>
      <w:r w:rsidRPr="00071F4E">
        <w:rPr>
          <w:rFonts w:ascii="Times New Roman" w:hAnsi="Times New Roman" w:cs="Times New Roman"/>
        </w:rPr>
        <w:t>.</w:t>
      </w:r>
    </w:p>
    <w:p w14:paraId="462B8C24" w14:textId="11CCB80E"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69CA1585" w14:textId="3B2B80C2" w:rsidR="00723FD5" w:rsidRDefault="009B3FB2" w:rsidP="00C1529E">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w:t>
      </w:r>
      <w:r w:rsidR="00DB20FA">
        <w:rPr>
          <w:rFonts w:ascii="Times New Roman" w:hAnsi="Times New Roman" w:cs="Times New Roman"/>
          <w:szCs w:val="20"/>
        </w:rPr>
        <w:t>was discussed</w:t>
      </w:r>
      <w:r>
        <w:rPr>
          <w:rFonts w:ascii="Times New Roman" w:hAnsi="Times New Roman" w:cs="Times New Roman"/>
          <w:szCs w:val="20"/>
        </w:rPr>
        <w:t xml:space="preserve"> during RAN</w:t>
      </w:r>
      <w:r w:rsidR="00DB20FA">
        <w:rPr>
          <w:rFonts w:ascii="Times New Roman" w:hAnsi="Times New Roman" w:cs="Times New Roman"/>
          <w:szCs w:val="20"/>
        </w:rPr>
        <w:t xml:space="preserve"> #</w:t>
      </w:r>
      <w:r w:rsidR="00C16688">
        <w:rPr>
          <w:rFonts w:ascii="Times New Roman" w:hAnsi="Times New Roman" w:cs="Times New Roman"/>
          <w:szCs w:val="20"/>
        </w:rPr>
        <w:t xml:space="preserve">86 </w:t>
      </w:r>
      <w:r>
        <w:rPr>
          <w:rFonts w:ascii="Times New Roman" w:hAnsi="Times New Roman" w:cs="Times New Roman"/>
          <w:szCs w:val="20"/>
        </w:rPr>
        <w:t xml:space="preserve">that multi-carrier operation should be </w:t>
      </w:r>
      <w:r w:rsidR="00F21CA2">
        <w:rPr>
          <w:rFonts w:ascii="Times New Roman" w:hAnsi="Times New Roman" w:cs="Times New Roman"/>
          <w:szCs w:val="20"/>
        </w:rPr>
        <w:t>considered as a candidate solution for</w:t>
      </w:r>
      <w:r>
        <w:rPr>
          <w:rFonts w:ascii="Times New Roman" w:hAnsi="Times New Roman" w:cs="Times New Roman"/>
          <w:szCs w:val="20"/>
        </w:rPr>
        <w:t xml:space="preserve"> R17 SL design </w:t>
      </w:r>
      <w:r w:rsidR="00D74B20">
        <w:rPr>
          <w:rFonts w:ascii="Times New Roman" w:hAnsi="Times New Roman" w:cs="Times New Roman"/>
          <w:szCs w:val="20"/>
        </w:rPr>
        <w:t>with a scope specified below:</w:t>
      </w:r>
    </w:p>
    <w:p w14:paraId="60143069" w14:textId="5412FF5B"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t>Rel-15 LTE eV2X solution can be reused (e.g., multiplexing of different services on different carriers, packet duplication at PDCP layer, etc.)</w:t>
      </w:r>
    </w:p>
    <w:p w14:paraId="019209CF" w14:textId="19FD7DED"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lastRenderedPageBreak/>
        <w:t>Only one SL BWP can be activated in a SL carrier at a given time from the UE perspective</w:t>
      </w:r>
    </w:p>
    <w:p w14:paraId="6D755D49" w14:textId="1716FC1F" w:rsidR="00D74B20" w:rsidRPr="00D74B20" w:rsidRDefault="00C55FB6" w:rsidP="00D74B20">
      <w:pPr>
        <w:spacing w:line="276" w:lineRule="auto"/>
        <w:jc w:val="both"/>
        <w:rPr>
          <w:rFonts w:ascii="Times New Roman" w:hAnsi="Times New Roman" w:cs="Times New Roman"/>
          <w:szCs w:val="20"/>
        </w:rPr>
      </w:pPr>
      <w:r>
        <w:rPr>
          <w:rFonts w:ascii="Times New Roman" w:hAnsi="Times New Roman" w:cs="Times New Roman"/>
          <w:szCs w:val="20"/>
        </w:rPr>
        <w:t>P</w:t>
      </w:r>
      <w:r w:rsidR="00D74B20">
        <w:rPr>
          <w:rFonts w:ascii="Times New Roman" w:hAnsi="Times New Roman" w:cs="Times New Roman"/>
          <w:szCs w:val="20"/>
        </w:rPr>
        <w:t xml:space="preserve">acket duplication at PDCP layer </w:t>
      </w:r>
      <w:r w:rsidR="008B0EDD">
        <w:rPr>
          <w:rFonts w:ascii="Times New Roman" w:hAnsi="Times New Roman" w:cs="Times New Roman"/>
          <w:szCs w:val="20"/>
        </w:rPr>
        <w:t>is</w:t>
      </w:r>
      <w:r w:rsidR="00271D94">
        <w:rPr>
          <w:rFonts w:ascii="Times New Roman" w:hAnsi="Times New Roman" w:cs="Times New Roman"/>
          <w:szCs w:val="20"/>
        </w:rPr>
        <w:t xml:space="preserve"> adopted in Rel-15 LTE </w:t>
      </w:r>
      <w:r w:rsidR="00DC43C4">
        <w:rPr>
          <w:rFonts w:ascii="Times New Roman" w:hAnsi="Times New Roman" w:cs="Times New Roman"/>
          <w:szCs w:val="20"/>
        </w:rPr>
        <w:t>e</w:t>
      </w:r>
      <w:r w:rsidR="00271D94">
        <w:rPr>
          <w:rFonts w:ascii="Times New Roman" w:hAnsi="Times New Roman" w:cs="Times New Roman"/>
          <w:szCs w:val="20"/>
        </w:rPr>
        <w:t>V2X</w:t>
      </w:r>
      <w:r w:rsidR="008B0EDD">
        <w:rPr>
          <w:rFonts w:ascii="Times New Roman" w:hAnsi="Times New Roman" w:cs="Times New Roman"/>
          <w:szCs w:val="20"/>
        </w:rPr>
        <w:t xml:space="preserve"> specifically for the purpose </w:t>
      </w:r>
      <w:r w:rsidR="00271D94">
        <w:rPr>
          <w:rFonts w:ascii="Times New Roman" w:hAnsi="Times New Roman" w:cs="Times New Roman"/>
          <w:szCs w:val="20"/>
        </w:rPr>
        <w:t xml:space="preserve">of increasing </w:t>
      </w:r>
      <w:r w:rsidR="00D74B20">
        <w:rPr>
          <w:rFonts w:ascii="Times New Roman" w:hAnsi="Times New Roman" w:cs="Times New Roman"/>
          <w:szCs w:val="20"/>
        </w:rPr>
        <w:t>reliability</w:t>
      </w:r>
      <w:r w:rsidR="008B0EDD">
        <w:rPr>
          <w:rFonts w:ascii="Times New Roman" w:hAnsi="Times New Roman" w:cs="Times New Roman"/>
          <w:szCs w:val="20"/>
        </w:rPr>
        <w:t>.</w:t>
      </w:r>
      <w:r w:rsidR="00271D94">
        <w:rPr>
          <w:rFonts w:ascii="Times New Roman" w:hAnsi="Times New Roman" w:cs="Times New Roman"/>
          <w:szCs w:val="20"/>
        </w:rPr>
        <w:t xml:space="preserve">  The duplication is dependent on PPPR of the packet and the</w:t>
      </w:r>
      <w:r w:rsidR="008B0EDD" w:rsidRPr="008B0EDD">
        <w:rPr>
          <w:rFonts w:ascii="Times New Roman" w:hAnsi="Times New Roman" w:cs="Times New Roman"/>
          <w:szCs w:val="20"/>
        </w:rPr>
        <w:t xml:space="preserve"> duplicated PDCP PDUs of the same PDCP entity </w:t>
      </w:r>
      <w:r>
        <w:rPr>
          <w:rFonts w:ascii="Times New Roman" w:hAnsi="Times New Roman" w:cs="Times New Roman"/>
          <w:szCs w:val="20"/>
        </w:rPr>
        <w:t>are</w:t>
      </w:r>
      <w:r w:rsidR="008B0EDD" w:rsidRPr="008B0EDD">
        <w:rPr>
          <w:rFonts w:ascii="Times New Roman" w:hAnsi="Times New Roman" w:cs="Times New Roman"/>
          <w:szCs w:val="20"/>
        </w:rPr>
        <w:t xml:space="preserve"> transmitted on different sidelink carriers</w:t>
      </w:r>
      <w:r w:rsidR="00D74B20">
        <w:rPr>
          <w:rFonts w:ascii="Times New Roman" w:hAnsi="Times New Roman" w:cs="Times New Roman"/>
          <w:szCs w:val="20"/>
        </w:rPr>
        <w:t>.</w:t>
      </w:r>
      <w:r w:rsidR="00271D94">
        <w:rPr>
          <w:rFonts w:ascii="Times New Roman" w:hAnsi="Times New Roman" w:cs="Times New Roman"/>
          <w:szCs w:val="20"/>
        </w:rPr>
        <w:t xml:space="preserve">  </w:t>
      </w:r>
      <w:r w:rsidR="00F12669">
        <w:rPr>
          <w:rFonts w:ascii="Times New Roman" w:hAnsi="Times New Roman" w:cs="Times New Roman"/>
          <w:szCs w:val="20"/>
        </w:rPr>
        <w:t>In addition</w:t>
      </w:r>
      <w:r w:rsidR="00271D94">
        <w:rPr>
          <w:rFonts w:ascii="Times New Roman" w:hAnsi="Times New Roman" w:cs="Times New Roman"/>
          <w:szCs w:val="20"/>
        </w:rPr>
        <w:t>, t</w:t>
      </w:r>
      <w:r w:rsidR="00D74B20">
        <w:rPr>
          <w:rFonts w:ascii="Times New Roman" w:hAnsi="Times New Roman" w:cs="Times New Roman"/>
          <w:szCs w:val="20"/>
        </w:rPr>
        <w:t xml:space="preserve">he </w:t>
      </w:r>
      <w:r w:rsidR="00D74B20" w:rsidRPr="00D74B20">
        <w:rPr>
          <w:rFonts w:ascii="Times New Roman" w:hAnsi="Times New Roman" w:cs="Times New Roman"/>
          <w:szCs w:val="20"/>
        </w:rPr>
        <w:t xml:space="preserve">UE supports TX carrier (re)selection procedure when configured with </w:t>
      </w:r>
      <w:r w:rsidR="00D74B20">
        <w:rPr>
          <w:rFonts w:ascii="Times New Roman" w:hAnsi="Times New Roman" w:cs="Times New Roman"/>
          <w:szCs w:val="20"/>
        </w:rPr>
        <w:t>SL</w:t>
      </w:r>
      <w:r w:rsidR="00D74B20" w:rsidRPr="00D74B20">
        <w:rPr>
          <w:rFonts w:ascii="Times New Roman" w:hAnsi="Times New Roman" w:cs="Times New Roman"/>
          <w:szCs w:val="20"/>
        </w:rPr>
        <w:t xml:space="preserve"> transmission over multiple carriers for a logical channel</w:t>
      </w:r>
      <w:r w:rsidR="00D74B20">
        <w:rPr>
          <w:rFonts w:ascii="Times New Roman" w:hAnsi="Times New Roman" w:cs="Times New Roman"/>
          <w:szCs w:val="20"/>
        </w:rPr>
        <w:t>.</w:t>
      </w:r>
      <w:r w:rsidR="00DC43C4">
        <w:rPr>
          <w:rFonts w:ascii="Times New Roman" w:hAnsi="Times New Roman" w:cs="Times New Roman"/>
          <w:szCs w:val="20"/>
        </w:rPr>
        <w:t xml:space="preserve">  </w:t>
      </w:r>
      <w:r w:rsidR="00D74B20">
        <w:rPr>
          <w:rFonts w:ascii="Times New Roman" w:hAnsi="Times New Roman" w:cs="Times New Roman"/>
          <w:szCs w:val="20"/>
        </w:rPr>
        <w:t xml:space="preserve">The (re)selection of the carriers </w:t>
      </w:r>
      <w:r w:rsidR="008B0EDD">
        <w:rPr>
          <w:rFonts w:ascii="Times New Roman" w:hAnsi="Times New Roman" w:cs="Times New Roman"/>
          <w:szCs w:val="20"/>
        </w:rPr>
        <w:t>can be</w:t>
      </w:r>
      <w:r w:rsidR="00D74B20">
        <w:rPr>
          <w:rFonts w:ascii="Times New Roman" w:hAnsi="Times New Roman" w:cs="Times New Roman"/>
          <w:szCs w:val="20"/>
        </w:rPr>
        <w:t xml:space="preserve"> based on CBR, which </w:t>
      </w:r>
      <w:r w:rsidR="00F12669">
        <w:rPr>
          <w:rFonts w:ascii="Times New Roman" w:hAnsi="Times New Roman" w:cs="Times New Roman"/>
          <w:szCs w:val="20"/>
        </w:rPr>
        <w:t xml:space="preserve">also </w:t>
      </w:r>
      <w:r w:rsidR="00D74B20">
        <w:rPr>
          <w:rFonts w:ascii="Times New Roman" w:hAnsi="Times New Roman" w:cs="Times New Roman"/>
          <w:szCs w:val="20"/>
        </w:rPr>
        <w:t>improve</w:t>
      </w:r>
      <w:r w:rsidR="008B0EDD">
        <w:rPr>
          <w:rFonts w:ascii="Times New Roman" w:hAnsi="Times New Roman" w:cs="Times New Roman"/>
          <w:szCs w:val="20"/>
        </w:rPr>
        <w:t>s</w:t>
      </w:r>
      <w:r w:rsidR="00D74B20">
        <w:rPr>
          <w:rFonts w:ascii="Times New Roman" w:hAnsi="Times New Roman" w:cs="Times New Roman"/>
          <w:szCs w:val="20"/>
        </w:rPr>
        <w:t xml:space="preserve"> reliability</w:t>
      </w:r>
      <w:r w:rsidR="008B0EDD">
        <w:rPr>
          <w:rFonts w:ascii="Times New Roman" w:hAnsi="Times New Roman" w:cs="Times New Roman"/>
          <w:szCs w:val="20"/>
        </w:rPr>
        <w:t xml:space="preserve"> of the transmission. </w:t>
      </w:r>
      <w:r w:rsidR="00D74B20">
        <w:rPr>
          <w:rFonts w:ascii="Times New Roman" w:hAnsi="Times New Roman" w:cs="Times New Roman"/>
          <w:szCs w:val="20"/>
        </w:rPr>
        <w:t xml:space="preserve"> </w:t>
      </w:r>
    </w:p>
    <w:p w14:paraId="2C0CBE03" w14:textId="4FEBA115" w:rsidR="00723FD5" w:rsidRDefault="00271D94" w:rsidP="00723FD5">
      <w:pPr>
        <w:spacing w:afterLines="160" w:after="384"/>
        <w:jc w:val="both"/>
        <w:rPr>
          <w:rFonts w:ascii="Times New Roman" w:hAnsi="Times New Roman" w:cs="Times New Roman"/>
        </w:rPr>
      </w:pPr>
      <w:r>
        <w:rPr>
          <w:rFonts w:ascii="Times New Roman" w:hAnsi="Times New Roman" w:cs="Times New Roman"/>
        </w:rPr>
        <w:t>With demonstrated benefit of enhanced reliability, a</w:t>
      </w:r>
      <w:r w:rsidR="0038724C">
        <w:rPr>
          <w:rFonts w:ascii="Times New Roman" w:hAnsi="Times New Roman" w:cs="Times New Roman"/>
        </w:rPr>
        <w:t xml:space="preserve"> similar</w:t>
      </w:r>
      <w:r>
        <w:rPr>
          <w:rFonts w:ascii="Times New Roman" w:hAnsi="Times New Roman" w:cs="Times New Roman"/>
        </w:rPr>
        <w:t xml:space="preserve"> multi-carrier operation based on R15 LTE </w:t>
      </w:r>
      <w:r w:rsidR="00DC43C4">
        <w:rPr>
          <w:rFonts w:ascii="Times New Roman" w:hAnsi="Times New Roman" w:cs="Times New Roman"/>
        </w:rPr>
        <w:t xml:space="preserve">eV2X </w:t>
      </w:r>
      <w:r>
        <w:rPr>
          <w:rFonts w:ascii="Times New Roman" w:hAnsi="Times New Roman" w:cs="Times New Roman"/>
        </w:rPr>
        <w:t>solution should be included in R17 SL enhancement.</w:t>
      </w:r>
      <w:r w:rsidR="00DC43C4">
        <w:rPr>
          <w:rFonts w:ascii="Times New Roman" w:hAnsi="Times New Roman" w:cs="Times New Roman"/>
        </w:rPr>
        <w:t xml:space="preserve">  Due to TU limit, a</w:t>
      </w:r>
      <w:r>
        <w:rPr>
          <w:rFonts w:ascii="Times New Roman" w:hAnsi="Times New Roman" w:cs="Times New Roman"/>
        </w:rPr>
        <w:t xml:space="preserve"> baseline </w:t>
      </w:r>
      <w:r w:rsidR="00DC43C4">
        <w:rPr>
          <w:rFonts w:ascii="Times New Roman" w:hAnsi="Times New Roman" w:cs="Times New Roman"/>
        </w:rPr>
        <w:t xml:space="preserve">multi-carrier operation enabling packet duplication at PDCP layer can be considered </w:t>
      </w:r>
      <w:r w:rsidR="0038724C">
        <w:rPr>
          <w:rFonts w:ascii="Times New Roman" w:hAnsi="Times New Roman" w:cs="Times New Roman"/>
        </w:rPr>
        <w:t xml:space="preserve">first </w:t>
      </w:r>
      <w:r w:rsidR="00DC43C4">
        <w:rPr>
          <w:rFonts w:ascii="Times New Roman" w:hAnsi="Times New Roman" w:cs="Times New Roman"/>
        </w:rPr>
        <w:t>with accompanying functionalities of synchronization and handling of limited TX/RX capability.</w:t>
      </w:r>
      <w:r w:rsidR="006421B2">
        <w:rPr>
          <w:rFonts w:ascii="Times New Roman" w:hAnsi="Times New Roman" w:cs="Times New Roman"/>
        </w:rPr>
        <w:t xml:space="preserve">  </w:t>
      </w:r>
      <w:r w:rsidR="00DC43C4">
        <w:rPr>
          <w:rFonts w:ascii="Times New Roman" w:hAnsi="Times New Roman" w:cs="Times New Roman"/>
        </w:rPr>
        <w:t>R15 LTE eV2X solutions can be re-used</w:t>
      </w:r>
      <w:r w:rsidR="006421B2">
        <w:rPr>
          <w:rFonts w:ascii="Times New Roman" w:hAnsi="Times New Roman" w:cs="Times New Roman"/>
        </w:rPr>
        <w:t xml:space="preserve"> as much as possible. </w:t>
      </w:r>
    </w:p>
    <w:p w14:paraId="28E03AB2" w14:textId="742069B8" w:rsidR="00271D94" w:rsidRPr="00DC43C4" w:rsidRDefault="00271D94" w:rsidP="00271D94">
      <w:pPr>
        <w:pStyle w:val="ListParagraph"/>
        <w:ind w:left="0"/>
        <w:jc w:val="both"/>
        <w:rPr>
          <w:rFonts w:ascii="Times New Roman" w:eastAsiaTheme="minorEastAsia" w:hAnsi="Times New Roman" w:cs="Times New Roman"/>
          <w:i/>
        </w:rPr>
      </w:pPr>
      <w:r w:rsidRPr="00DC43C4">
        <w:rPr>
          <w:rFonts w:ascii="Times New Roman" w:eastAsiaTheme="minorEastAsia" w:hAnsi="Times New Roman" w:cs="Times New Roman"/>
          <w:b/>
          <w:bCs/>
          <w:i/>
        </w:rPr>
        <w:t xml:space="preserve">Proposal </w:t>
      </w:r>
      <w:r w:rsidR="00DC43C4">
        <w:rPr>
          <w:rFonts w:ascii="Times New Roman" w:eastAsiaTheme="minorEastAsia" w:hAnsi="Times New Roman" w:cs="Times New Roman"/>
          <w:b/>
          <w:bCs/>
          <w:i/>
        </w:rPr>
        <w:t>1:</w:t>
      </w:r>
      <w:r w:rsidRPr="00DC43C4">
        <w:rPr>
          <w:rFonts w:ascii="Times New Roman" w:eastAsiaTheme="minorEastAsia" w:hAnsi="Times New Roman" w:cs="Times New Roman"/>
          <w:i/>
        </w:rPr>
        <w:t xml:space="preserve"> </w:t>
      </w:r>
      <w:r w:rsidR="00DC43C4">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sidR="006421B2">
        <w:rPr>
          <w:rFonts w:ascii="Times New Roman" w:eastAsiaTheme="minorEastAsia" w:hAnsi="Times New Roman" w:cs="Times New Roman"/>
          <w:i/>
        </w:rPr>
        <w:t xml:space="preserve">to enable </w:t>
      </w:r>
      <w:r w:rsidR="00C55FB6">
        <w:rPr>
          <w:rFonts w:ascii="Times New Roman" w:eastAsiaTheme="minorEastAsia" w:hAnsi="Times New Roman" w:cs="Times New Roman"/>
          <w:i/>
        </w:rPr>
        <w:t>packet duplication at PDCP layer over multiple carriers</w:t>
      </w:r>
      <w:r w:rsidR="006421B2">
        <w:rPr>
          <w:rFonts w:ascii="Times New Roman" w:eastAsiaTheme="minorEastAsia" w:hAnsi="Times New Roman" w:cs="Times New Roman"/>
          <w:i/>
        </w:rPr>
        <w:t xml:space="preserve"> to increase reliability of R17 SL transmissions.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0EF75C95"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271D94">
        <w:rPr>
          <w:rFonts w:ascii="Times New Roman" w:hAnsi="Times New Roman" w:cs="Times New Roman"/>
        </w:rPr>
        <w:t>the benefit and motivation to include a baseline multi-carrier operation in R17 SL design for enhanced reliability and reduced latency</w:t>
      </w:r>
      <w:r w:rsidR="003106B0">
        <w:rPr>
          <w:rFonts w:ascii="Times New Roman" w:hAnsi="Times New Roman" w:cs="Times New Roman"/>
        </w:rPr>
        <w:t>. W</w:t>
      </w:r>
      <w:r w:rsidR="00721760" w:rsidRPr="00071F4E">
        <w:rPr>
          <w:rFonts w:ascii="Times New Roman" w:hAnsi="Times New Roman" w:cs="Times New Roman"/>
        </w:rPr>
        <w:t>e propose the following:</w:t>
      </w:r>
    </w:p>
    <w:p w14:paraId="1D0B0BCB" w14:textId="77777777" w:rsidR="00AB3C0C" w:rsidRPr="00DC43C4" w:rsidRDefault="00AB3C0C" w:rsidP="00AB3C0C">
      <w:pPr>
        <w:pStyle w:val="ListParagraph"/>
        <w:ind w:left="0"/>
        <w:jc w:val="both"/>
        <w:rPr>
          <w:rFonts w:ascii="Times New Roman" w:eastAsiaTheme="minorEastAsia" w:hAnsi="Times New Roman" w:cs="Times New Roman"/>
          <w:i/>
        </w:rPr>
      </w:pPr>
      <w:r w:rsidRPr="00DC43C4">
        <w:rPr>
          <w:rFonts w:ascii="Times New Roman" w:eastAsiaTheme="minorEastAsia" w:hAnsi="Times New Roman" w:cs="Times New Roman"/>
          <w:b/>
          <w:bCs/>
          <w:i/>
        </w:rPr>
        <w:t xml:space="preserve">Proposal </w:t>
      </w:r>
      <w:r>
        <w:rPr>
          <w:rFonts w:ascii="Times New Roman" w:eastAsiaTheme="minorEastAsia" w:hAnsi="Times New Roman" w:cs="Times New Roman"/>
          <w:b/>
          <w:bCs/>
          <w:i/>
        </w:rPr>
        <w:t>1:</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Pr>
          <w:rFonts w:ascii="Times New Roman" w:eastAsiaTheme="minorEastAsia" w:hAnsi="Times New Roman" w:cs="Times New Roman"/>
          <w:i/>
        </w:rPr>
        <w:t xml:space="preserve">to enable packet duplication at PDCP layer over multiple carriers to increase reliability of R17 SL transmissions. </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1395125E" w14:textId="630A3EF1" w:rsidR="00B668A9" w:rsidRPr="0051496D" w:rsidRDefault="00D1149D" w:rsidP="0051496D">
      <w:pPr>
        <w:pStyle w:val="ListParagraph"/>
        <w:numPr>
          <w:ilvl w:val="0"/>
          <w:numId w:val="10"/>
        </w:numPr>
        <w:spacing w:before="120"/>
        <w:contextualSpacing/>
        <w:jc w:val="both"/>
        <w:rPr>
          <w:rFonts w:ascii="Times New Roman" w:hAnsi="Times New Roman" w:cs="Times New Roman"/>
        </w:rPr>
      </w:pPr>
      <w:bookmarkStart w:id="2" w:name="_Ref16600053"/>
      <w:bookmarkStart w:id="3" w:name="_Ref20991475"/>
      <w:bookmarkStart w:id="4" w:name="_Ref524941128"/>
      <w:r w:rsidRPr="00071F4E">
        <w:rPr>
          <w:rFonts w:ascii="Times New Roman" w:hAnsi="Times New Roman" w:cs="Times New Roman"/>
        </w:rPr>
        <w:t>RP-</w:t>
      </w:r>
      <w:r w:rsidR="000C1EC2">
        <w:rPr>
          <w:rFonts w:ascii="Times New Roman" w:hAnsi="Times New Roman" w:cs="Times New Roman"/>
        </w:rPr>
        <w:t>201385</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2"/>
      <w:bookmarkEnd w:id="3"/>
      <w:bookmarkEnd w:id="4"/>
    </w:p>
    <w:sectPr w:rsidR="00B668A9" w:rsidRPr="0051496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6A390" w14:textId="77777777" w:rsidR="00B92B07" w:rsidRDefault="00B92B07">
      <w:r>
        <w:separator/>
      </w:r>
    </w:p>
  </w:endnote>
  <w:endnote w:type="continuationSeparator" w:id="0">
    <w:p w14:paraId="4444ACA2" w14:textId="77777777" w:rsidR="00B92B07" w:rsidRDefault="00B92B07">
      <w:r>
        <w:continuationSeparator/>
      </w:r>
    </w:p>
  </w:endnote>
  <w:endnote w:type="continuationNotice" w:id="1">
    <w:p w14:paraId="1DC087A7" w14:textId="77777777" w:rsidR="00B92B07" w:rsidRDefault="00B92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0E9CB" w14:textId="77777777" w:rsidR="00B92B07" w:rsidRDefault="00B92B07">
      <w:r>
        <w:separator/>
      </w:r>
    </w:p>
  </w:footnote>
  <w:footnote w:type="continuationSeparator" w:id="0">
    <w:p w14:paraId="2439163E" w14:textId="77777777" w:rsidR="00B92B07" w:rsidRDefault="00B92B07">
      <w:r>
        <w:continuationSeparator/>
      </w:r>
    </w:p>
  </w:footnote>
  <w:footnote w:type="continuationNotice" w:id="1">
    <w:p w14:paraId="3677F60B" w14:textId="77777777" w:rsidR="00B92B07" w:rsidRDefault="00B92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6"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92AA4"/>
    <w:multiLevelType w:val="hybridMultilevel"/>
    <w:tmpl w:val="983A8E8E"/>
    <w:lvl w:ilvl="0" w:tplc="A8D468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A5844"/>
    <w:multiLevelType w:val="hybridMultilevel"/>
    <w:tmpl w:val="003E8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21197"/>
    <w:multiLevelType w:val="hybridMultilevel"/>
    <w:tmpl w:val="0C268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C50907"/>
    <w:multiLevelType w:val="hybridMultilevel"/>
    <w:tmpl w:val="189222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3"/>
  </w:num>
  <w:num w:numId="4">
    <w:abstractNumId w:val="14"/>
  </w:num>
  <w:num w:numId="5">
    <w:abstractNumId w:val="7"/>
  </w:num>
  <w:num w:numId="6">
    <w:abstractNumId w:val="17"/>
  </w:num>
  <w:num w:numId="7">
    <w:abstractNumId w:val="28"/>
  </w:num>
  <w:num w:numId="8">
    <w:abstractNumId w:val="8"/>
  </w:num>
  <w:num w:numId="9">
    <w:abstractNumId w:val="33"/>
  </w:num>
  <w:num w:numId="10">
    <w:abstractNumId w:val="11"/>
  </w:num>
  <w:num w:numId="11">
    <w:abstractNumId w:val="16"/>
  </w:num>
  <w:num w:numId="12">
    <w:abstractNumId w:val="24"/>
  </w:num>
  <w:num w:numId="13">
    <w:abstractNumId w:val="5"/>
  </w:num>
  <w:num w:numId="14">
    <w:abstractNumId w:val="29"/>
  </w:num>
  <w:num w:numId="15">
    <w:abstractNumId w:val="26"/>
  </w:num>
  <w:num w:numId="16">
    <w:abstractNumId w:val="25"/>
  </w:num>
  <w:num w:numId="17">
    <w:abstractNumId w:val="12"/>
  </w:num>
  <w:num w:numId="18">
    <w:abstractNumId w:val="2"/>
  </w:num>
  <w:num w:numId="19">
    <w:abstractNumId w:val="10"/>
  </w:num>
  <w:num w:numId="20">
    <w:abstractNumId w:val="30"/>
  </w:num>
  <w:num w:numId="21">
    <w:abstractNumId w:val="18"/>
  </w:num>
  <w:num w:numId="22">
    <w:abstractNumId w:val="3"/>
  </w:num>
  <w:num w:numId="23">
    <w:abstractNumId w:val="2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4"/>
  </w:num>
  <w:num w:numId="28">
    <w:abstractNumId w:val="20"/>
  </w:num>
  <w:num w:numId="29">
    <w:abstractNumId w:val="6"/>
  </w:num>
  <w:num w:numId="30">
    <w:abstractNumId w:val="21"/>
  </w:num>
  <w:num w:numId="31">
    <w:abstractNumId w:val="9"/>
  </w:num>
  <w:num w:numId="32">
    <w:abstractNumId w:val="32"/>
  </w:num>
  <w:num w:numId="33">
    <w:abstractNumId w:val="27"/>
  </w:num>
  <w:num w:numId="34">
    <w:abstractNumId w:val="19"/>
  </w:num>
  <w:num w:numId="3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187"/>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744"/>
    <w:rsid w:val="00014B23"/>
    <w:rsid w:val="000153E9"/>
    <w:rsid w:val="00015D15"/>
    <w:rsid w:val="0001611C"/>
    <w:rsid w:val="000165C0"/>
    <w:rsid w:val="00016788"/>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DDF"/>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0AA"/>
    <w:rsid w:val="000B0223"/>
    <w:rsid w:val="000B02A2"/>
    <w:rsid w:val="000B0640"/>
    <w:rsid w:val="000B0A01"/>
    <w:rsid w:val="000B1E5F"/>
    <w:rsid w:val="000B1EDE"/>
    <w:rsid w:val="000B2299"/>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B78B6"/>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464C"/>
    <w:rsid w:val="000C501B"/>
    <w:rsid w:val="000C50FA"/>
    <w:rsid w:val="000C64E6"/>
    <w:rsid w:val="000C6F9D"/>
    <w:rsid w:val="000C7009"/>
    <w:rsid w:val="000C782B"/>
    <w:rsid w:val="000D0A64"/>
    <w:rsid w:val="000D0D07"/>
    <w:rsid w:val="000D162D"/>
    <w:rsid w:val="000D1B3F"/>
    <w:rsid w:val="000D2D35"/>
    <w:rsid w:val="000D2F63"/>
    <w:rsid w:val="000D2FB2"/>
    <w:rsid w:val="000D365D"/>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106"/>
    <w:rsid w:val="000F184F"/>
    <w:rsid w:val="000F1854"/>
    <w:rsid w:val="000F1AE1"/>
    <w:rsid w:val="000F323D"/>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851"/>
    <w:rsid w:val="001038DC"/>
    <w:rsid w:val="00103ADA"/>
    <w:rsid w:val="001045CB"/>
    <w:rsid w:val="001048B7"/>
    <w:rsid w:val="00104A7C"/>
    <w:rsid w:val="00105347"/>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46CB"/>
    <w:rsid w:val="001148C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931"/>
    <w:rsid w:val="00127D88"/>
    <w:rsid w:val="001316C9"/>
    <w:rsid w:val="0013192D"/>
    <w:rsid w:val="00131BF9"/>
    <w:rsid w:val="00131FE9"/>
    <w:rsid w:val="00132149"/>
    <w:rsid w:val="00132FD0"/>
    <w:rsid w:val="001330B8"/>
    <w:rsid w:val="0013399F"/>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5A6"/>
    <w:rsid w:val="001516EE"/>
    <w:rsid w:val="0015190F"/>
    <w:rsid w:val="00151D5A"/>
    <w:rsid w:val="00151E23"/>
    <w:rsid w:val="00152219"/>
    <w:rsid w:val="001523B7"/>
    <w:rsid w:val="001526E0"/>
    <w:rsid w:val="00153B76"/>
    <w:rsid w:val="00153C45"/>
    <w:rsid w:val="00154220"/>
    <w:rsid w:val="0015446D"/>
    <w:rsid w:val="001549FC"/>
    <w:rsid w:val="001551B5"/>
    <w:rsid w:val="0015546B"/>
    <w:rsid w:val="00155A65"/>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FBD"/>
    <w:rsid w:val="001659C1"/>
    <w:rsid w:val="00166220"/>
    <w:rsid w:val="0016660C"/>
    <w:rsid w:val="001669BD"/>
    <w:rsid w:val="0016726A"/>
    <w:rsid w:val="00167A2F"/>
    <w:rsid w:val="00167A6C"/>
    <w:rsid w:val="00167CEB"/>
    <w:rsid w:val="001711A9"/>
    <w:rsid w:val="00171478"/>
    <w:rsid w:val="00171E9B"/>
    <w:rsid w:val="00171FAE"/>
    <w:rsid w:val="0017264A"/>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5251"/>
    <w:rsid w:val="001855AA"/>
    <w:rsid w:val="001856D0"/>
    <w:rsid w:val="00186721"/>
    <w:rsid w:val="00186B8D"/>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3B86"/>
    <w:rsid w:val="00194249"/>
    <w:rsid w:val="0019443B"/>
    <w:rsid w:val="001944CD"/>
    <w:rsid w:val="0019468F"/>
    <w:rsid w:val="00194E68"/>
    <w:rsid w:val="00194F6B"/>
    <w:rsid w:val="0019593A"/>
    <w:rsid w:val="001965C4"/>
    <w:rsid w:val="001975F2"/>
    <w:rsid w:val="00197DF9"/>
    <w:rsid w:val="001A0314"/>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473F"/>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E46"/>
    <w:rsid w:val="001E217E"/>
    <w:rsid w:val="001E2356"/>
    <w:rsid w:val="001E23E4"/>
    <w:rsid w:val="001E2AD7"/>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260"/>
    <w:rsid w:val="001F4676"/>
    <w:rsid w:val="001F474C"/>
    <w:rsid w:val="001F54C5"/>
    <w:rsid w:val="001F58C2"/>
    <w:rsid w:val="001F5B50"/>
    <w:rsid w:val="001F5C7D"/>
    <w:rsid w:val="001F61DB"/>
    <w:rsid w:val="001F662C"/>
    <w:rsid w:val="001F7074"/>
    <w:rsid w:val="001F7A85"/>
    <w:rsid w:val="001F7D99"/>
    <w:rsid w:val="00200490"/>
    <w:rsid w:val="002009A4"/>
    <w:rsid w:val="00201879"/>
    <w:rsid w:val="00201F3A"/>
    <w:rsid w:val="00202037"/>
    <w:rsid w:val="0020327F"/>
    <w:rsid w:val="00203A34"/>
    <w:rsid w:val="00203F96"/>
    <w:rsid w:val="002041BF"/>
    <w:rsid w:val="0020481B"/>
    <w:rsid w:val="00204831"/>
    <w:rsid w:val="00204883"/>
    <w:rsid w:val="002049C3"/>
    <w:rsid w:val="00204E32"/>
    <w:rsid w:val="002050C4"/>
    <w:rsid w:val="00205CEA"/>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849"/>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D94"/>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579"/>
    <w:rsid w:val="00281605"/>
    <w:rsid w:val="002819A4"/>
    <w:rsid w:val="00281C9B"/>
    <w:rsid w:val="002821B7"/>
    <w:rsid w:val="0028265E"/>
    <w:rsid w:val="0028280A"/>
    <w:rsid w:val="0028305E"/>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9D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324"/>
    <w:rsid w:val="002C151A"/>
    <w:rsid w:val="002C1961"/>
    <w:rsid w:val="002C2995"/>
    <w:rsid w:val="002C2ED2"/>
    <w:rsid w:val="002C31B3"/>
    <w:rsid w:val="002C38A5"/>
    <w:rsid w:val="002C3DE4"/>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14F3"/>
    <w:rsid w:val="002E17F2"/>
    <w:rsid w:val="002E1B99"/>
    <w:rsid w:val="002E1BB9"/>
    <w:rsid w:val="002E1D24"/>
    <w:rsid w:val="002E2179"/>
    <w:rsid w:val="002E23CE"/>
    <w:rsid w:val="002E2A11"/>
    <w:rsid w:val="002E2B4D"/>
    <w:rsid w:val="002E2E9E"/>
    <w:rsid w:val="002E368E"/>
    <w:rsid w:val="002E3791"/>
    <w:rsid w:val="002E464A"/>
    <w:rsid w:val="002E4943"/>
    <w:rsid w:val="002E52EB"/>
    <w:rsid w:val="002E53B6"/>
    <w:rsid w:val="002E659A"/>
    <w:rsid w:val="002E689B"/>
    <w:rsid w:val="002E7003"/>
    <w:rsid w:val="002E7CAE"/>
    <w:rsid w:val="002E7F8F"/>
    <w:rsid w:val="002F07A4"/>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493"/>
    <w:rsid w:val="00305EC4"/>
    <w:rsid w:val="003060F8"/>
    <w:rsid w:val="0030704D"/>
    <w:rsid w:val="003072D1"/>
    <w:rsid w:val="00307A42"/>
    <w:rsid w:val="00307A45"/>
    <w:rsid w:val="00307BA1"/>
    <w:rsid w:val="003106B0"/>
    <w:rsid w:val="00310C49"/>
    <w:rsid w:val="00311702"/>
    <w:rsid w:val="00311E82"/>
    <w:rsid w:val="003124BA"/>
    <w:rsid w:val="00312C0A"/>
    <w:rsid w:val="00312E2B"/>
    <w:rsid w:val="00313FD6"/>
    <w:rsid w:val="003143BD"/>
    <w:rsid w:val="00314CF4"/>
    <w:rsid w:val="00314FA5"/>
    <w:rsid w:val="00315304"/>
    <w:rsid w:val="003153C1"/>
    <w:rsid w:val="00315A3B"/>
    <w:rsid w:val="0031752B"/>
    <w:rsid w:val="00320177"/>
    <w:rsid w:val="003203ED"/>
    <w:rsid w:val="003206F4"/>
    <w:rsid w:val="0032130F"/>
    <w:rsid w:val="00322662"/>
    <w:rsid w:val="00322820"/>
    <w:rsid w:val="00322C9F"/>
    <w:rsid w:val="00322D61"/>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424"/>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AAF"/>
    <w:rsid w:val="00373969"/>
    <w:rsid w:val="003742AC"/>
    <w:rsid w:val="003744CE"/>
    <w:rsid w:val="00374B48"/>
    <w:rsid w:val="00374F8B"/>
    <w:rsid w:val="00375719"/>
    <w:rsid w:val="00375FFF"/>
    <w:rsid w:val="003766B0"/>
    <w:rsid w:val="0037673C"/>
    <w:rsid w:val="003768AA"/>
    <w:rsid w:val="00376B0A"/>
    <w:rsid w:val="0037719F"/>
    <w:rsid w:val="00377CE1"/>
    <w:rsid w:val="00377DD1"/>
    <w:rsid w:val="0038038D"/>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24C"/>
    <w:rsid w:val="00387CE3"/>
    <w:rsid w:val="00387F8A"/>
    <w:rsid w:val="00390868"/>
    <w:rsid w:val="00390F0F"/>
    <w:rsid w:val="003913DB"/>
    <w:rsid w:val="00391638"/>
    <w:rsid w:val="003918D0"/>
    <w:rsid w:val="00392537"/>
    <w:rsid w:val="003927B8"/>
    <w:rsid w:val="00392D70"/>
    <w:rsid w:val="00392EAA"/>
    <w:rsid w:val="00393702"/>
    <w:rsid w:val="003939FF"/>
    <w:rsid w:val="00393FE3"/>
    <w:rsid w:val="003946B1"/>
    <w:rsid w:val="00394D8D"/>
    <w:rsid w:val="0039520F"/>
    <w:rsid w:val="00395948"/>
    <w:rsid w:val="00395F42"/>
    <w:rsid w:val="00396731"/>
    <w:rsid w:val="003967CC"/>
    <w:rsid w:val="00396C06"/>
    <w:rsid w:val="00397568"/>
    <w:rsid w:val="00397827"/>
    <w:rsid w:val="003978A8"/>
    <w:rsid w:val="003A07EB"/>
    <w:rsid w:val="003A0C00"/>
    <w:rsid w:val="003A0C9D"/>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EB4"/>
    <w:rsid w:val="003B50C8"/>
    <w:rsid w:val="003B53CC"/>
    <w:rsid w:val="003B646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6D"/>
    <w:rsid w:val="003D15F6"/>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CA5"/>
    <w:rsid w:val="00405DEB"/>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4CD"/>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67C"/>
    <w:rsid w:val="00464085"/>
    <w:rsid w:val="00464087"/>
    <w:rsid w:val="0046493F"/>
    <w:rsid w:val="00464BFE"/>
    <w:rsid w:val="004661B2"/>
    <w:rsid w:val="004669E2"/>
    <w:rsid w:val="00466D07"/>
    <w:rsid w:val="00466F5E"/>
    <w:rsid w:val="00466FFC"/>
    <w:rsid w:val="00467A12"/>
    <w:rsid w:val="00467EA7"/>
    <w:rsid w:val="00470334"/>
    <w:rsid w:val="004705D1"/>
    <w:rsid w:val="00470B4B"/>
    <w:rsid w:val="00470C2E"/>
    <w:rsid w:val="00470C31"/>
    <w:rsid w:val="0047271B"/>
    <w:rsid w:val="00472A16"/>
    <w:rsid w:val="00472CF7"/>
    <w:rsid w:val="00472FB6"/>
    <w:rsid w:val="004734D0"/>
    <w:rsid w:val="00473BE8"/>
    <w:rsid w:val="00473DCE"/>
    <w:rsid w:val="0047400F"/>
    <w:rsid w:val="00474A84"/>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5BE"/>
    <w:rsid w:val="0048579F"/>
    <w:rsid w:val="00485B50"/>
    <w:rsid w:val="0048634B"/>
    <w:rsid w:val="00486739"/>
    <w:rsid w:val="004872B3"/>
    <w:rsid w:val="00487362"/>
    <w:rsid w:val="00490025"/>
    <w:rsid w:val="00490B24"/>
    <w:rsid w:val="00490BA0"/>
    <w:rsid w:val="00490C6F"/>
    <w:rsid w:val="00491484"/>
    <w:rsid w:val="004915D8"/>
    <w:rsid w:val="00491816"/>
    <w:rsid w:val="00491A42"/>
    <w:rsid w:val="00491B36"/>
    <w:rsid w:val="004923DC"/>
    <w:rsid w:val="004928CF"/>
    <w:rsid w:val="00492AB5"/>
    <w:rsid w:val="00492BC5"/>
    <w:rsid w:val="00492E72"/>
    <w:rsid w:val="00492E7B"/>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406"/>
    <w:rsid w:val="004A1610"/>
    <w:rsid w:val="004A16BC"/>
    <w:rsid w:val="004A27DF"/>
    <w:rsid w:val="004A2B94"/>
    <w:rsid w:val="004A2D47"/>
    <w:rsid w:val="004A3696"/>
    <w:rsid w:val="004A38EA"/>
    <w:rsid w:val="004A3983"/>
    <w:rsid w:val="004A3A69"/>
    <w:rsid w:val="004A4A51"/>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B5"/>
    <w:rsid w:val="004C4662"/>
    <w:rsid w:val="004C5437"/>
    <w:rsid w:val="004C5EE9"/>
    <w:rsid w:val="004C5EF7"/>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C15"/>
    <w:rsid w:val="004D4D58"/>
    <w:rsid w:val="004D594B"/>
    <w:rsid w:val="004D5C0F"/>
    <w:rsid w:val="004D619E"/>
    <w:rsid w:val="004D6C54"/>
    <w:rsid w:val="004D6E88"/>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7420"/>
    <w:rsid w:val="004E76F4"/>
    <w:rsid w:val="004E7873"/>
    <w:rsid w:val="004E7C33"/>
    <w:rsid w:val="004E7EB2"/>
    <w:rsid w:val="004F02E1"/>
    <w:rsid w:val="004F0445"/>
    <w:rsid w:val="004F0A81"/>
    <w:rsid w:val="004F0B6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B44"/>
    <w:rsid w:val="00511C63"/>
    <w:rsid w:val="00511E64"/>
    <w:rsid w:val="00512181"/>
    <w:rsid w:val="0051249C"/>
    <w:rsid w:val="00512811"/>
    <w:rsid w:val="0051450C"/>
    <w:rsid w:val="00514531"/>
    <w:rsid w:val="005146A4"/>
    <w:rsid w:val="0051496D"/>
    <w:rsid w:val="005153A7"/>
    <w:rsid w:val="005158BD"/>
    <w:rsid w:val="00515908"/>
    <w:rsid w:val="0051590B"/>
    <w:rsid w:val="0051769E"/>
    <w:rsid w:val="005178AB"/>
    <w:rsid w:val="00517B72"/>
    <w:rsid w:val="00517FD4"/>
    <w:rsid w:val="005201D2"/>
    <w:rsid w:val="00520FE5"/>
    <w:rsid w:val="005219C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499"/>
    <w:rsid w:val="00535666"/>
    <w:rsid w:val="00535A5C"/>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C4A"/>
    <w:rsid w:val="00554D82"/>
    <w:rsid w:val="00554D8B"/>
    <w:rsid w:val="00554E19"/>
    <w:rsid w:val="00554E86"/>
    <w:rsid w:val="00555048"/>
    <w:rsid w:val="0055629E"/>
    <w:rsid w:val="0055688F"/>
    <w:rsid w:val="00557029"/>
    <w:rsid w:val="005574AF"/>
    <w:rsid w:val="00557689"/>
    <w:rsid w:val="005577C0"/>
    <w:rsid w:val="00560B24"/>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56F7"/>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005"/>
    <w:rsid w:val="005D32AE"/>
    <w:rsid w:val="005D3D89"/>
    <w:rsid w:val="005D4903"/>
    <w:rsid w:val="005D4AB0"/>
    <w:rsid w:val="005D53C3"/>
    <w:rsid w:val="005D623C"/>
    <w:rsid w:val="005D69BE"/>
    <w:rsid w:val="005D6C7E"/>
    <w:rsid w:val="005D7271"/>
    <w:rsid w:val="005D7401"/>
    <w:rsid w:val="005D7A1B"/>
    <w:rsid w:val="005D7B61"/>
    <w:rsid w:val="005D7C82"/>
    <w:rsid w:val="005D7ED3"/>
    <w:rsid w:val="005E0C50"/>
    <w:rsid w:val="005E0C55"/>
    <w:rsid w:val="005E18FE"/>
    <w:rsid w:val="005E192E"/>
    <w:rsid w:val="005E2711"/>
    <w:rsid w:val="005E2A67"/>
    <w:rsid w:val="005E2CD1"/>
    <w:rsid w:val="005E2DCB"/>
    <w:rsid w:val="005E2FBD"/>
    <w:rsid w:val="005E33DA"/>
    <w:rsid w:val="005E385F"/>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3257"/>
    <w:rsid w:val="00613390"/>
    <w:rsid w:val="00613562"/>
    <w:rsid w:val="00613A45"/>
    <w:rsid w:val="00614994"/>
    <w:rsid w:val="00614B73"/>
    <w:rsid w:val="00614F40"/>
    <w:rsid w:val="006151D2"/>
    <w:rsid w:val="00615318"/>
    <w:rsid w:val="006155B3"/>
    <w:rsid w:val="00616D03"/>
    <w:rsid w:val="006172B2"/>
    <w:rsid w:val="0061766D"/>
    <w:rsid w:val="00617B08"/>
    <w:rsid w:val="00620294"/>
    <w:rsid w:val="00620B97"/>
    <w:rsid w:val="00621662"/>
    <w:rsid w:val="00621751"/>
    <w:rsid w:val="0062281D"/>
    <w:rsid w:val="00623058"/>
    <w:rsid w:val="006232E1"/>
    <w:rsid w:val="006234A6"/>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1B2"/>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6FC4"/>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4B9"/>
    <w:rsid w:val="006634E6"/>
    <w:rsid w:val="006635AD"/>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6FB"/>
    <w:rsid w:val="006A51D5"/>
    <w:rsid w:val="006A52D5"/>
    <w:rsid w:val="006A5382"/>
    <w:rsid w:val="006A586C"/>
    <w:rsid w:val="006A5E28"/>
    <w:rsid w:val="006A613C"/>
    <w:rsid w:val="006A6292"/>
    <w:rsid w:val="006A6555"/>
    <w:rsid w:val="006A6620"/>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C5B"/>
    <w:rsid w:val="006D5CE4"/>
    <w:rsid w:val="006D5FB2"/>
    <w:rsid w:val="006D6046"/>
    <w:rsid w:val="006D6645"/>
    <w:rsid w:val="006D6833"/>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28E"/>
    <w:rsid w:val="007239A5"/>
    <w:rsid w:val="00723FD5"/>
    <w:rsid w:val="007245A0"/>
    <w:rsid w:val="00724649"/>
    <w:rsid w:val="00724AE1"/>
    <w:rsid w:val="00724FC1"/>
    <w:rsid w:val="00725052"/>
    <w:rsid w:val="00725161"/>
    <w:rsid w:val="007251D0"/>
    <w:rsid w:val="00725300"/>
    <w:rsid w:val="00725B07"/>
    <w:rsid w:val="00726A9D"/>
    <w:rsid w:val="00726EA6"/>
    <w:rsid w:val="00727208"/>
    <w:rsid w:val="00727299"/>
    <w:rsid w:val="00727537"/>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48B"/>
    <w:rsid w:val="007539D8"/>
    <w:rsid w:val="00753A88"/>
    <w:rsid w:val="007540AD"/>
    <w:rsid w:val="007543CB"/>
    <w:rsid w:val="00755EC7"/>
    <w:rsid w:val="00756F2A"/>
    <w:rsid w:val="007571E1"/>
    <w:rsid w:val="007575D7"/>
    <w:rsid w:val="00757F5E"/>
    <w:rsid w:val="007602E4"/>
    <w:rsid w:val="007604B2"/>
    <w:rsid w:val="00760C05"/>
    <w:rsid w:val="00761099"/>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6EA"/>
    <w:rsid w:val="00790B82"/>
    <w:rsid w:val="00791A2B"/>
    <w:rsid w:val="007925EA"/>
    <w:rsid w:val="00792958"/>
    <w:rsid w:val="00792975"/>
    <w:rsid w:val="007929C8"/>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41F"/>
    <w:rsid w:val="007A4B72"/>
    <w:rsid w:val="007A57A2"/>
    <w:rsid w:val="007A58A6"/>
    <w:rsid w:val="007A5A69"/>
    <w:rsid w:val="007A5EED"/>
    <w:rsid w:val="007A61D2"/>
    <w:rsid w:val="007A6261"/>
    <w:rsid w:val="007A6495"/>
    <w:rsid w:val="007A64AE"/>
    <w:rsid w:val="007A6F2F"/>
    <w:rsid w:val="007A7053"/>
    <w:rsid w:val="007B080A"/>
    <w:rsid w:val="007B17DD"/>
    <w:rsid w:val="007B29DB"/>
    <w:rsid w:val="007B3579"/>
    <w:rsid w:val="007B35ED"/>
    <w:rsid w:val="007B3D2D"/>
    <w:rsid w:val="007B3D89"/>
    <w:rsid w:val="007B437F"/>
    <w:rsid w:val="007B485F"/>
    <w:rsid w:val="007B50AE"/>
    <w:rsid w:val="007B51DF"/>
    <w:rsid w:val="007B5C47"/>
    <w:rsid w:val="007B5E21"/>
    <w:rsid w:val="007B638E"/>
    <w:rsid w:val="007B65FD"/>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5B7"/>
    <w:rsid w:val="007C3D18"/>
    <w:rsid w:val="007C459E"/>
    <w:rsid w:val="007C4B39"/>
    <w:rsid w:val="007C60BF"/>
    <w:rsid w:val="007C61AB"/>
    <w:rsid w:val="007C6449"/>
    <w:rsid w:val="007C6A07"/>
    <w:rsid w:val="007C6D9B"/>
    <w:rsid w:val="007C6FAC"/>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354"/>
    <w:rsid w:val="007D65F7"/>
    <w:rsid w:val="007D6841"/>
    <w:rsid w:val="007D6C7C"/>
    <w:rsid w:val="007D7526"/>
    <w:rsid w:val="007E0747"/>
    <w:rsid w:val="007E252D"/>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F090E"/>
    <w:rsid w:val="007F12B6"/>
    <w:rsid w:val="007F142E"/>
    <w:rsid w:val="007F1726"/>
    <w:rsid w:val="007F1FEA"/>
    <w:rsid w:val="007F2200"/>
    <w:rsid w:val="007F2363"/>
    <w:rsid w:val="007F3A2A"/>
    <w:rsid w:val="007F3F4A"/>
    <w:rsid w:val="007F46EB"/>
    <w:rsid w:val="007F4904"/>
    <w:rsid w:val="007F5678"/>
    <w:rsid w:val="007F5988"/>
    <w:rsid w:val="007F7F41"/>
    <w:rsid w:val="0080009E"/>
    <w:rsid w:val="0080079E"/>
    <w:rsid w:val="008008A2"/>
    <w:rsid w:val="00800A4C"/>
    <w:rsid w:val="00800D57"/>
    <w:rsid w:val="00801562"/>
    <w:rsid w:val="0080187F"/>
    <w:rsid w:val="00801CC4"/>
    <w:rsid w:val="0080253D"/>
    <w:rsid w:val="0080283D"/>
    <w:rsid w:val="00802DEB"/>
    <w:rsid w:val="0080325D"/>
    <w:rsid w:val="00803546"/>
    <w:rsid w:val="008036C5"/>
    <w:rsid w:val="00803FAE"/>
    <w:rsid w:val="00805143"/>
    <w:rsid w:val="008052C1"/>
    <w:rsid w:val="00805927"/>
    <w:rsid w:val="0080605F"/>
    <w:rsid w:val="00807786"/>
    <w:rsid w:val="008101B0"/>
    <w:rsid w:val="008103DD"/>
    <w:rsid w:val="008115C7"/>
    <w:rsid w:val="00811D34"/>
    <w:rsid w:val="00811FCB"/>
    <w:rsid w:val="00812384"/>
    <w:rsid w:val="008125BB"/>
    <w:rsid w:val="008129EC"/>
    <w:rsid w:val="00812B68"/>
    <w:rsid w:val="00812CE9"/>
    <w:rsid w:val="0081333C"/>
    <w:rsid w:val="00813D91"/>
    <w:rsid w:val="0081415B"/>
    <w:rsid w:val="008143BB"/>
    <w:rsid w:val="00814AD5"/>
    <w:rsid w:val="00814F7B"/>
    <w:rsid w:val="00815681"/>
    <w:rsid w:val="008156D5"/>
    <w:rsid w:val="008158D6"/>
    <w:rsid w:val="00815979"/>
    <w:rsid w:val="0081598F"/>
    <w:rsid w:val="00817196"/>
    <w:rsid w:val="0081757C"/>
    <w:rsid w:val="00820715"/>
    <w:rsid w:val="00820F08"/>
    <w:rsid w:val="008213E6"/>
    <w:rsid w:val="008216C3"/>
    <w:rsid w:val="00821960"/>
    <w:rsid w:val="00821C42"/>
    <w:rsid w:val="008229BA"/>
    <w:rsid w:val="008235DB"/>
    <w:rsid w:val="008238A7"/>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27D8F"/>
    <w:rsid w:val="00830677"/>
    <w:rsid w:val="00830E87"/>
    <w:rsid w:val="0083207E"/>
    <w:rsid w:val="008326C1"/>
    <w:rsid w:val="008328DA"/>
    <w:rsid w:val="0083391C"/>
    <w:rsid w:val="00833938"/>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FEE"/>
    <w:rsid w:val="008440BE"/>
    <w:rsid w:val="008443C2"/>
    <w:rsid w:val="008444E8"/>
    <w:rsid w:val="008444E9"/>
    <w:rsid w:val="008448EA"/>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977"/>
    <w:rsid w:val="00882987"/>
    <w:rsid w:val="00882F66"/>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02B"/>
    <w:rsid w:val="00892230"/>
    <w:rsid w:val="0089261B"/>
    <w:rsid w:val="00892CFF"/>
    <w:rsid w:val="008930E0"/>
    <w:rsid w:val="0089341B"/>
    <w:rsid w:val="0089347C"/>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21FF"/>
    <w:rsid w:val="008A2698"/>
    <w:rsid w:val="008A2A04"/>
    <w:rsid w:val="008A2CE2"/>
    <w:rsid w:val="008A30AC"/>
    <w:rsid w:val="008A30BD"/>
    <w:rsid w:val="008A31B9"/>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0E8B"/>
    <w:rsid w:val="008B0EDD"/>
    <w:rsid w:val="008B104A"/>
    <w:rsid w:val="008B120C"/>
    <w:rsid w:val="008B2932"/>
    <w:rsid w:val="008B45A3"/>
    <w:rsid w:val="008B49B3"/>
    <w:rsid w:val="008B4D4B"/>
    <w:rsid w:val="008B5156"/>
    <w:rsid w:val="008B51A0"/>
    <w:rsid w:val="008B52DB"/>
    <w:rsid w:val="008B592A"/>
    <w:rsid w:val="008B5D1A"/>
    <w:rsid w:val="008B6276"/>
    <w:rsid w:val="008B7465"/>
    <w:rsid w:val="008B7758"/>
    <w:rsid w:val="008B7B5C"/>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636D"/>
    <w:rsid w:val="008C6AE8"/>
    <w:rsid w:val="008C7573"/>
    <w:rsid w:val="008C7AB4"/>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D32"/>
    <w:rsid w:val="00917E2D"/>
    <w:rsid w:val="0092027E"/>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C87"/>
    <w:rsid w:val="009B0D91"/>
    <w:rsid w:val="009B25F7"/>
    <w:rsid w:val="009B3104"/>
    <w:rsid w:val="009B396D"/>
    <w:rsid w:val="009B3AC2"/>
    <w:rsid w:val="009B3BD4"/>
    <w:rsid w:val="009B3FB2"/>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BC"/>
    <w:rsid w:val="00A51E32"/>
    <w:rsid w:val="00A51F20"/>
    <w:rsid w:val="00A51FE3"/>
    <w:rsid w:val="00A522DB"/>
    <w:rsid w:val="00A523A0"/>
    <w:rsid w:val="00A525A0"/>
    <w:rsid w:val="00A52B3E"/>
    <w:rsid w:val="00A52C58"/>
    <w:rsid w:val="00A52E1D"/>
    <w:rsid w:val="00A52ED8"/>
    <w:rsid w:val="00A52F16"/>
    <w:rsid w:val="00A5341A"/>
    <w:rsid w:val="00A54350"/>
    <w:rsid w:val="00A54DB2"/>
    <w:rsid w:val="00A55EE6"/>
    <w:rsid w:val="00A56674"/>
    <w:rsid w:val="00A601E5"/>
    <w:rsid w:val="00A60DBF"/>
    <w:rsid w:val="00A6126F"/>
    <w:rsid w:val="00A61499"/>
    <w:rsid w:val="00A6152F"/>
    <w:rsid w:val="00A62703"/>
    <w:rsid w:val="00A62C1F"/>
    <w:rsid w:val="00A62FD4"/>
    <w:rsid w:val="00A633EA"/>
    <w:rsid w:val="00A63483"/>
    <w:rsid w:val="00A63DA6"/>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F7D"/>
    <w:rsid w:val="00A750C8"/>
    <w:rsid w:val="00A754EE"/>
    <w:rsid w:val="00A75E1C"/>
    <w:rsid w:val="00A761D4"/>
    <w:rsid w:val="00A764B7"/>
    <w:rsid w:val="00A76BD0"/>
    <w:rsid w:val="00A773F0"/>
    <w:rsid w:val="00A776B4"/>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87C54"/>
    <w:rsid w:val="00A90485"/>
    <w:rsid w:val="00A90863"/>
    <w:rsid w:val="00A91F23"/>
    <w:rsid w:val="00A920C7"/>
    <w:rsid w:val="00A92879"/>
    <w:rsid w:val="00A92970"/>
    <w:rsid w:val="00A92CCC"/>
    <w:rsid w:val="00A93D59"/>
    <w:rsid w:val="00A9486B"/>
    <w:rsid w:val="00A9544C"/>
    <w:rsid w:val="00A956A5"/>
    <w:rsid w:val="00A9594B"/>
    <w:rsid w:val="00A95A18"/>
    <w:rsid w:val="00A96092"/>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3C0C"/>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5E17"/>
    <w:rsid w:val="00AF643F"/>
    <w:rsid w:val="00AF6DA0"/>
    <w:rsid w:val="00AF6DF6"/>
    <w:rsid w:val="00AF795D"/>
    <w:rsid w:val="00B006FE"/>
    <w:rsid w:val="00B007CB"/>
    <w:rsid w:val="00B00A65"/>
    <w:rsid w:val="00B00CB6"/>
    <w:rsid w:val="00B02AA9"/>
    <w:rsid w:val="00B02D93"/>
    <w:rsid w:val="00B02FA3"/>
    <w:rsid w:val="00B03281"/>
    <w:rsid w:val="00B041FE"/>
    <w:rsid w:val="00B04C50"/>
    <w:rsid w:val="00B04F0D"/>
    <w:rsid w:val="00B05084"/>
    <w:rsid w:val="00B056EE"/>
    <w:rsid w:val="00B101BF"/>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85"/>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285B"/>
    <w:rsid w:val="00B72868"/>
    <w:rsid w:val="00B72B95"/>
    <w:rsid w:val="00B7331C"/>
    <w:rsid w:val="00B73583"/>
    <w:rsid w:val="00B739F6"/>
    <w:rsid w:val="00B74554"/>
    <w:rsid w:val="00B75B5D"/>
    <w:rsid w:val="00B75C63"/>
    <w:rsid w:val="00B75E3C"/>
    <w:rsid w:val="00B76D2A"/>
    <w:rsid w:val="00B76EBF"/>
    <w:rsid w:val="00B777F2"/>
    <w:rsid w:val="00B77FA2"/>
    <w:rsid w:val="00B77FFB"/>
    <w:rsid w:val="00B81A7B"/>
    <w:rsid w:val="00B81AB8"/>
    <w:rsid w:val="00B81D10"/>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B07"/>
    <w:rsid w:val="00B92CED"/>
    <w:rsid w:val="00B92FF8"/>
    <w:rsid w:val="00B93454"/>
    <w:rsid w:val="00B9364C"/>
    <w:rsid w:val="00B93992"/>
    <w:rsid w:val="00B93A56"/>
    <w:rsid w:val="00B93B59"/>
    <w:rsid w:val="00B93E70"/>
    <w:rsid w:val="00B9406A"/>
    <w:rsid w:val="00B94676"/>
    <w:rsid w:val="00B94CF9"/>
    <w:rsid w:val="00B9572D"/>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2BF0"/>
    <w:rsid w:val="00BC3164"/>
    <w:rsid w:val="00BC4D2E"/>
    <w:rsid w:val="00BC4E54"/>
    <w:rsid w:val="00BC5EDB"/>
    <w:rsid w:val="00BC7028"/>
    <w:rsid w:val="00BC74D1"/>
    <w:rsid w:val="00BC7741"/>
    <w:rsid w:val="00BD0073"/>
    <w:rsid w:val="00BD0CD6"/>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198"/>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688"/>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5FB6"/>
    <w:rsid w:val="00C56E66"/>
    <w:rsid w:val="00C5727F"/>
    <w:rsid w:val="00C57E2F"/>
    <w:rsid w:val="00C60783"/>
    <w:rsid w:val="00C61623"/>
    <w:rsid w:val="00C61F29"/>
    <w:rsid w:val="00C62052"/>
    <w:rsid w:val="00C6223E"/>
    <w:rsid w:val="00C62910"/>
    <w:rsid w:val="00C62B74"/>
    <w:rsid w:val="00C634E4"/>
    <w:rsid w:val="00C63540"/>
    <w:rsid w:val="00C6360A"/>
    <w:rsid w:val="00C63F84"/>
    <w:rsid w:val="00C645DB"/>
    <w:rsid w:val="00C64672"/>
    <w:rsid w:val="00C654C6"/>
    <w:rsid w:val="00C65560"/>
    <w:rsid w:val="00C65765"/>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52C"/>
    <w:rsid w:val="00C77624"/>
    <w:rsid w:val="00C77915"/>
    <w:rsid w:val="00C807D7"/>
    <w:rsid w:val="00C8085D"/>
    <w:rsid w:val="00C81568"/>
    <w:rsid w:val="00C8169F"/>
    <w:rsid w:val="00C81FD0"/>
    <w:rsid w:val="00C82387"/>
    <w:rsid w:val="00C82773"/>
    <w:rsid w:val="00C828FA"/>
    <w:rsid w:val="00C82DFE"/>
    <w:rsid w:val="00C830E3"/>
    <w:rsid w:val="00C83A87"/>
    <w:rsid w:val="00C83F23"/>
    <w:rsid w:val="00C84C4B"/>
    <w:rsid w:val="00C857B3"/>
    <w:rsid w:val="00C85DC0"/>
    <w:rsid w:val="00C860EE"/>
    <w:rsid w:val="00C86CFF"/>
    <w:rsid w:val="00C87AD6"/>
    <w:rsid w:val="00C87B8F"/>
    <w:rsid w:val="00C9027A"/>
    <w:rsid w:val="00C9068E"/>
    <w:rsid w:val="00C90B1C"/>
    <w:rsid w:val="00C91176"/>
    <w:rsid w:val="00C928A9"/>
    <w:rsid w:val="00C929F7"/>
    <w:rsid w:val="00C92BF6"/>
    <w:rsid w:val="00C93490"/>
    <w:rsid w:val="00C93BC6"/>
    <w:rsid w:val="00C93C4B"/>
    <w:rsid w:val="00C94083"/>
    <w:rsid w:val="00C944AB"/>
    <w:rsid w:val="00C9469F"/>
    <w:rsid w:val="00C94EF1"/>
    <w:rsid w:val="00C956A1"/>
    <w:rsid w:val="00C95726"/>
    <w:rsid w:val="00C95B40"/>
    <w:rsid w:val="00C966F9"/>
    <w:rsid w:val="00C96B2C"/>
    <w:rsid w:val="00C97567"/>
    <w:rsid w:val="00C97A5F"/>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287"/>
    <w:rsid w:val="00CA59E2"/>
    <w:rsid w:val="00CA5D20"/>
    <w:rsid w:val="00CA6781"/>
    <w:rsid w:val="00CB06FB"/>
    <w:rsid w:val="00CB0F89"/>
    <w:rsid w:val="00CB162B"/>
    <w:rsid w:val="00CB1F63"/>
    <w:rsid w:val="00CB2067"/>
    <w:rsid w:val="00CB216E"/>
    <w:rsid w:val="00CB37DE"/>
    <w:rsid w:val="00CB4899"/>
    <w:rsid w:val="00CB4D5A"/>
    <w:rsid w:val="00CB4EF3"/>
    <w:rsid w:val="00CB6855"/>
    <w:rsid w:val="00CB6997"/>
    <w:rsid w:val="00CB79B1"/>
    <w:rsid w:val="00CC040E"/>
    <w:rsid w:val="00CC05E6"/>
    <w:rsid w:val="00CC08BB"/>
    <w:rsid w:val="00CC111F"/>
    <w:rsid w:val="00CC1E1C"/>
    <w:rsid w:val="00CC2A50"/>
    <w:rsid w:val="00CC2BE6"/>
    <w:rsid w:val="00CC2FD6"/>
    <w:rsid w:val="00CC3806"/>
    <w:rsid w:val="00CC3C5E"/>
    <w:rsid w:val="00CC3E12"/>
    <w:rsid w:val="00CC3EA0"/>
    <w:rsid w:val="00CC45FE"/>
    <w:rsid w:val="00CC469C"/>
    <w:rsid w:val="00CC4E43"/>
    <w:rsid w:val="00CC4EFA"/>
    <w:rsid w:val="00CC51F4"/>
    <w:rsid w:val="00CC5ADE"/>
    <w:rsid w:val="00CC5C3E"/>
    <w:rsid w:val="00CC5D4D"/>
    <w:rsid w:val="00CC5F98"/>
    <w:rsid w:val="00CC66FA"/>
    <w:rsid w:val="00CC67A1"/>
    <w:rsid w:val="00CC697B"/>
    <w:rsid w:val="00CC71A0"/>
    <w:rsid w:val="00CC77A2"/>
    <w:rsid w:val="00CC7B45"/>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349B"/>
    <w:rsid w:val="00D03500"/>
    <w:rsid w:val="00D03AE5"/>
    <w:rsid w:val="00D041E3"/>
    <w:rsid w:val="00D04EAA"/>
    <w:rsid w:val="00D05A48"/>
    <w:rsid w:val="00D060A1"/>
    <w:rsid w:val="00D0634C"/>
    <w:rsid w:val="00D06D04"/>
    <w:rsid w:val="00D07567"/>
    <w:rsid w:val="00D079EC"/>
    <w:rsid w:val="00D07C8C"/>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40F8"/>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AA2"/>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B20"/>
    <w:rsid w:val="00D74C2F"/>
    <w:rsid w:val="00D753C0"/>
    <w:rsid w:val="00D75620"/>
    <w:rsid w:val="00D75632"/>
    <w:rsid w:val="00D75BA0"/>
    <w:rsid w:val="00D77B1D"/>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537D"/>
    <w:rsid w:val="00D95A1E"/>
    <w:rsid w:val="00D9613D"/>
    <w:rsid w:val="00D961CD"/>
    <w:rsid w:val="00D9704D"/>
    <w:rsid w:val="00D977E9"/>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0FA"/>
    <w:rsid w:val="00DB2705"/>
    <w:rsid w:val="00DB27F9"/>
    <w:rsid w:val="00DB2926"/>
    <w:rsid w:val="00DB2DF7"/>
    <w:rsid w:val="00DB377D"/>
    <w:rsid w:val="00DB4579"/>
    <w:rsid w:val="00DB4660"/>
    <w:rsid w:val="00DB50C5"/>
    <w:rsid w:val="00DB5238"/>
    <w:rsid w:val="00DB58B9"/>
    <w:rsid w:val="00DB59AD"/>
    <w:rsid w:val="00DB6054"/>
    <w:rsid w:val="00DB6E10"/>
    <w:rsid w:val="00DB6FD5"/>
    <w:rsid w:val="00DC0BB6"/>
    <w:rsid w:val="00DC0FB0"/>
    <w:rsid w:val="00DC112E"/>
    <w:rsid w:val="00DC1234"/>
    <w:rsid w:val="00DC2D36"/>
    <w:rsid w:val="00DC3475"/>
    <w:rsid w:val="00DC34D3"/>
    <w:rsid w:val="00DC3D86"/>
    <w:rsid w:val="00DC43C4"/>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898"/>
    <w:rsid w:val="00E04BB2"/>
    <w:rsid w:val="00E05500"/>
    <w:rsid w:val="00E060FC"/>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143"/>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83"/>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DE2"/>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3808"/>
    <w:rsid w:val="00ED454D"/>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D87"/>
    <w:rsid w:val="00EE6234"/>
    <w:rsid w:val="00EE6B5A"/>
    <w:rsid w:val="00EE6BFD"/>
    <w:rsid w:val="00EE7CE1"/>
    <w:rsid w:val="00EF00FF"/>
    <w:rsid w:val="00EF0E80"/>
    <w:rsid w:val="00EF18FE"/>
    <w:rsid w:val="00EF2160"/>
    <w:rsid w:val="00EF2981"/>
    <w:rsid w:val="00EF2EB2"/>
    <w:rsid w:val="00EF2F75"/>
    <w:rsid w:val="00EF3591"/>
    <w:rsid w:val="00EF3A66"/>
    <w:rsid w:val="00EF3AD5"/>
    <w:rsid w:val="00EF3D20"/>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669"/>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C5E"/>
    <w:rsid w:val="00F21CA2"/>
    <w:rsid w:val="00F228DB"/>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CFB"/>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F27"/>
    <w:rsid w:val="00F660C3"/>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02"/>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297"/>
    <w:rsid w:val="00FB23C7"/>
    <w:rsid w:val="00FB2403"/>
    <w:rsid w:val="00FB26DB"/>
    <w:rsid w:val="00FB3344"/>
    <w:rsid w:val="00FB3775"/>
    <w:rsid w:val="00FB38C3"/>
    <w:rsid w:val="00FB3CA6"/>
    <w:rsid w:val="00FB413D"/>
    <w:rsid w:val="00FB4C80"/>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990"/>
    <w:rsid w:val="00FE4C7B"/>
    <w:rsid w:val="00FE4CA9"/>
    <w:rsid w:val="00FE4D7E"/>
    <w:rsid w:val="00FE547B"/>
    <w:rsid w:val="00FE55A8"/>
    <w:rsid w:val="00FE5659"/>
    <w:rsid w:val="00FE57B9"/>
    <w:rsid w:val="00FE619F"/>
    <w:rsid w:val="00FE67E0"/>
    <w:rsid w:val="00FE6B82"/>
    <w:rsid w:val="00FE7336"/>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A8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74A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A8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17272134">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5560719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DA6BD-11C6-4E04-9AC1-CE83D51D8CD0}">
  <ds:schemaRefs>
    <ds:schemaRef ds:uri="http://schemas.openxmlformats.org/officeDocument/2006/bibliography"/>
  </ds:schemaRefs>
</ds:datastoreItem>
</file>

<file path=customXml/itemProps2.xml><?xml version="1.0" encoding="utf-8"?>
<ds:datastoreItem xmlns:ds="http://schemas.openxmlformats.org/officeDocument/2006/customXml" ds:itemID="{1C846A1A-E5DC-479F-8A8F-ED58B11E5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2020-08-07T14:51:00Z</dcterms:created>
  <dcterms:modified xsi:type="dcterms:W3CDTF">2020-08-07T20:51:00Z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